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525" w:after="300"/>
        <w:ind w:left="113" w:right="0" w:hanging="0"/>
        <w:outlineLvl w:val="2"/>
        <w:rPr>
          <w:rFonts w:ascii="Arial" w:hAnsi="Arial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>Правила въезда на придомовую территорию МКД,  расположенного по адресу: Московская область, город Воскресенск, улица Кагана, дом 19.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tLeast" w:line="420" w:before="525" w:after="300"/>
        <w:ind w:left="113" w:right="0" w:hanging="0"/>
        <w:jc w:val="left"/>
        <w:outlineLvl w:val="2"/>
        <w:rPr>
          <w:rFonts w:ascii="Arial" w:hAnsi="Arial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>Содержание: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 ОБЩИЕ ПОЛОЖЕНИЯ</w:t>
      </w:r>
    </w:p>
    <w:p>
      <w:pPr>
        <w:pStyle w:val="Normal"/>
        <w:widowControl/>
        <w:shd w:val="clear" w:color="auto" w:fill="FFFFFF"/>
        <w:bidi w:val="0"/>
        <w:spacing w:lineRule="atLeast" w:line="390" w:before="0" w:after="0"/>
        <w:ind w:left="113" w:righ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 ОСНОВНЫЕ ПРАВИЛА ВЪЕЗДА НА ПРИДОМОВУЮ ТЕРРИТОРИЮ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 СТОЯНКА АВТОТРАНСПОРТА НА ПРИДОМОВОЙ ТЕРРИТОРИИ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4. РЕГЛАМЕНТ ПОЛУЧЕНИЯ ПРОПУСКА УСТАНОВЛЕННОГО ОБРАЗЦА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5. ЗАКЛЮЧИТЕЛЬНЫЕ ПОЛОЖЕНИЯ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/>
          <w:b/>
          <w:bCs/>
          <w:sz w:val="28"/>
          <w:szCs w:val="28"/>
        </w:rPr>
      </w:pPr>
      <w:r>
        <w:rPr>
          <w:rFonts w:eastAsia="Times New Roman" w:cs="Times New Roman" w:ascii="Arial" w:hAnsi="Arial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 w:eastAsia="Times New Roman" w:cs="Times New Roman"/>
          <w:lang w:eastAsia="ru-RU"/>
        </w:rPr>
      </w:pPr>
      <w:r>
        <w:rPr>
          <w:rFonts w:eastAsia="Times New Roman" w:cs="Times New Roman" w:ascii="Arial" w:hAnsi="Arial"/>
          <w:lang w:eastAsia="ru-RU"/>
        </w:rPr>
      </w:r>
    </w:p>
    <w:p>
      <w:pPr>
        <w:pStyle w:val="Normal"/>
        <w:numPr>
          <w:ilvl w:val="0"/>
          <w:numId w:val="0"/>
        </w:numPr>
        <w:ind w:left="833" w:right="0" w:hanging="0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1 Термины и определения</w:t>
      </w:r>
    </w:p>
    <w:p>
      <w:pPr>
        <w:pStyle w:val="Normal"/>
        <w:numPr>
          <w:ilvl w:val="0"/>
          <w:numId w:val="1"/>
        </w:numPr>
        <w:ind w:left="113" w:right="0" w:hanging="0"/>
        <w:rPr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Заграждающее устройство</w:t>
      </w:r>
      <w:r>
        <w:rPr>
          <w:rFonts w:ascii="Arial" w:hAnsi="Arial"/>
          <w:sz w:val="24"/>
          <w:szCs w:val="24"/>
        </w:rPr>
        <w:t>– шлагбаум.</w:t>
      </w:r>
    </w:p>
    <w:p>
      <w:pPr>
        <w:pStyle w:val="Normal"/>
        <w:numPr>
          <w:ilvl w:val="0"/>
          <w:numId w:val="1"/>
        </w:numPr>
        <w:ind w:left="113" w:right="0" w:hanging="0"/>
        <w:rPr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Проживающий -</w:t>
      </w:r>
      <w:r>
        <w:rPr>
          <w:rFonts w:ascii="Arial" w:hAnsi="Arial"/>
          <w:sz w:val="24"/>
          <w:szCs w:val="24"/>
        </w:rPr>
        <w:t xml:space="preserve"> собственник квартиры, наниматель (проживающий в муниципальном жилье, имеющий постоянную регистрацию), или арендатор квартиры.</w:t>
      </w:r>
    </w:p>
    <w:p>
      <w:pPr>
        <w:pStyle w:val="Normal"/>
        <w:numPr>
          <w:ilvl w:val="0"/>
          <w:numId w:val="1"/>
        </w:numPr>
        <w:ind w:left="113" w:right="0" w:hanging="0"/>
        <w:rPr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Зарегистрированный автовладелец -</w:t>
      </w:r>
      <w:r>
        <w:rPr>
          <w:rFonts w:ascii="Arial" w:hAnsi="Arial"/>
          <w:sz w:val="24"/>
          <w:szCs w:val="24"/>
        </w:rPr>
        <w:t xml:space="preserve"> автовладелец, автомобиль которого зарегистрирован в реестре транспортных средств жильцов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ru-RU" w:eastAsia="en-US" w:bidi="ar-SA"/>
        </w:rPr>
        <w:t>дома 19 по улице Кагана, Воскресенского района, Московской области</w:t>
      </w:r>
      <w:r>
        <w:rPr>
          <w:rFonts w:ascii="Arial" w:hAnsi="Arial"/>
          <w:sz w:val="24"/>
          <w:szCs w:val="24"/>
        </w:rPr>
        <w:t xml:space="preserve">, в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ru-RU" w:eastAsia="en-US" w:bidi="ar-SA"/>
        </w:rPr>
        <w:t>сводной таблице</w:t>
      </w:r>
      <w:r>
        <w:rPr>
          <w:rFonts w:ascii="Arial" w:hAnsi="Arial"/>
          <w:sz w:val="24"/>
          <w:szCs w:val="24"/>
        </w:rPr>
        <w:t xml:space="preserve"> доступа на придомовую территорию, и получивший установленным способом право для въезда на территорию МКД введи пропуска установленного образца.</w:t>
      </w:r>
    </w:p>
    <w:p>
      <w:pPr>
        <w:pStyle w:val="Normal"/>
        <w:numPr>
          <w:ilvl w:val="0"/>
          <w:numId w:val="1"/>
        </w:numPr>
        <w:ind w:left="113" w:right="0" w:hanging="0"/>
        <w:rPr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Гость -</w:t>
      </w:r>
      <w:r>
        <w:rPr>
          <w:rFonts w:ascii="Arial" w:hAnsi="Arial"/>
          <w:sz w:val="24"/>
          <w:szCs w:val="24"/>
        </w:rPr>
        <w:t xml:space="preserve"> лицо, не являющееся собственником, нанимателем, арендатором помещений в жилом доме, кратковременно въезжающий на придомовую территорию на личном автотранспорте, не имеющий постоянного права нахождения на придомовой территории.</w:t>
      </w:r>
    </w:p>
    <w:p>
      <w:pPr>
        <w:pStyle w:val="Normal"/>
        <w:numPr>
          <w:ilvl w:val="0"/>
          <w:numId w:val="1"/>
        </w:numPr>
        <w:ind w:left="113" w:right="0" w:hanging="0"/>
        <w:rPr>
          <w:sz w:val="24"/>
          <w:szCs w:val="24"/>
        </w:rPr>
      </w:pPr>
      <w:r>
        <w:rPr>
          <w:rFonts w:eastAsia="Times New Roman" w:cs="Times New Roman" w:ascii="Arial" w:hAnsi="Arial"/>
          <w:b/>
          <w:bCs/>
          <w:i/>
          <w:iCs/>
          <w:sz w:val="24"/>
          <w:szCs w:val="24"/>
          <w:lang w:eastAsia="ru-RU"/>
        </w:rPr>
        <w:t>Собственник жилого помещения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  <w:t xml:space="preserve"> -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документально подтвержденный владелец жилого помещения.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90" w:before="0" w:after="0"/>
        <w:ind w:left="170" w:right="0" w:hanging="0"/>
        <w:jc w:val="left"/>
        <w:rPr>
          <w:sz w:val="24"/>
          <w:szCs w:val="24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1.2. Основной целью данных Правил является создание на придомовой территории условий, в максимальной степени совмещающих интересы автовладельцев с интересами всех собственников помещений в многоквартирном доме (далее по тексту – МКД).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sz w:val="24"/>
          <w:szCs w:val="24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1.3. Основными задачами данных Правил являются: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sz w:val="24"/>
          <w:szCs w:val="24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1.3.1. обеспечение организованного въезда и выезда автомобильного транспорта на придомовой территории;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1.3.2. создание условий для круглосуточного и беспрепятственного проезда на придомовую территорию служебного и специального автотранспорта;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1.3.3. обеспечение сохранности элементов благоустройства, озеленения и малых архитектурных форм, ландшафтного дизайна на придомовой территории.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1.4. Все собственники жилых и нежилых помещений в МКД, наниматели, арендаторы, посетители, а также члены семьи собственника (нанимателя, арендатора) обязаны соблюдать настоящие Правила.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1.5. Собственники помещений, передающие свои помещения (жилые или нежилые) в аренду или иное пользование третьим лицам, обязаны ознакомить своих арендаторов с настоящими Правилами и требовать от них исполнения Правил.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  <w:t>2. ОСНОВНЫЕ ПРАВИЛА ВЪЕЗДА НА ПРИДОМОВУЮ ТЕРРИТОРИЮ.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2.1. Право беспрепятственного въезда и стоянки на придомовой территории имеет легковой транспорт, зарегистрированный в установленном порядке в охранном предприятии (далее по тексту – </w:t>
      </w:r>
      <w:r>
        <w:rPr>
          <w:rFonts w:eastAsia="Times New Roman" w:cs="Times New Roman" w:ascii="Arial" w:hAnsi="Arial"/>
          <w:bCs/>
          <w:color w:val="auto"/>
          <w:kern w:val="0"/>
          <w:sz w:val="24"/>
          <w:szCs w:val="24"/>
          <w:lang w:val="ru-RU" w:eastAsia="ru-RU" w:bidi="ar-SA"/>
        </w:rPr>
        <w:t>ЧОП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) и управляющей компании (далее по тексту УК).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2.2. Порядок регистрации предусматривает подачу собственником помещения МКД в </w:t>
      </w:r>
      <w:r>
        <w:rPr>
          <w:rFonts w:eastAsia="Times New Roman" w:cs="Times New Roman" w:ascii="Arial" w:hAnsi="Arial"/>
          <w:bCs/>
          <w:color w:val="auto"/>
          <w:kern w:val="0"/>
          <w:sz w:val="24"/>
          <w:szCs w:val="24"/>
          <w:lang w:val="ru-RU" w:eastAsia="ru-RU" w:bidi="ar-SA"/>
        </w:rPr>
        <w:t>ЧОП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заявления установленного образца и получение пропуска установленного образца, который необходимо каждый раз предъявлять при въезде на территорию МКД.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2.3. Список зарегистрированного автотранспорта хранится в </w:t>
      </w:r>
      <w:r>
        <w:rPr>
          <w:rFonts w:eastAsia="Times New Roman" w:cs="Times New Roman" w:ascii="Arial" w:hAnsi="Arial"/>
          <w:bCs/>
          <w:color w:val="auto"/>
          <w:kern w:val="0"/>
          <w:sz w:val="24"/>
          <w:szCs w:val="24"/>
          <w:lang w:val="ru-RU" w:eastAsia="ru-RU" w:bidi="ar-SA"/>
        </w:rPr>
        <w:t>ЧОП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и в УК.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2.4. После подачи заявления, внесения его в реестр учета автотранспорта и получения </w:t>
      </w:r>
      <w:r>
        <w:rPr>
          <w:rFonts w:eastAsia="Times New Roman" w:cs="Times New Roman" w:ascii="Arial" w:hAnsi="Arial"/>
          <w:bCs/>
          <w:color w:val="auto"/>
          <w:kern w:val="0"/>
          <w:sz w:val="24"/>
          <w:szCs w:val="24"/>
          <w:lang w:val="ru-RU" w:eastAsia="ru-RU" w:bidi="ar-SA"/>
        </w:rPr>
        <w:t>пропуска установленного образца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автомобиль имеет право въезда и стоянки на придомовой территории.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2.4.1. Передача пропуска третьим лицам ЗАПРЕЩЕНА.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Пропуски, переданные третьим лицам, </w:t>
      </w:r>
      <w:r>
        <w:rPr>
          <w:rFonts w:eastAsia="Times New Roman" w:cs="Times New Roman" w:ascii="Arial" w:hAnsi="Arial"/>
          <w:bCs/>
          <w:color w:val="auto"/>
          <w:kern w:val="0"/>
          <w:sz w:val="24"/>
          <w:szCs w:val="24"/>
          <w:lang w:val="ru-RU" w:eastAsia="ru-RU" w:bidi="ar-SA"/>
        </w:rPr>
        <w:t>изымаются без права восстановления.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2.5. Обязательной регистрации и перерегистрации подлежат: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2.5.1. автомобили и мотоциклы собственников помещений в МКД, в том числе служебные;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2.5.2. автомобили собственников помещений в МКД при смене государственных номерных знаков, в том числе транзитных;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2.5.3. автомобили собственников помещений в МКД при смене владельцев, в том числе по доверенности;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2.6. Въезд на придомовую территорию автотранспорта гостей, служб курьерской доставки, такси и т.п. осуществляется при наличии устной или письменной заявки/пропуска от собственника (арендатора) помещений на пост охраны. Лица, санкционировавшие проезд гостей (посетителей) на придомовую территорию, несут ответственность за их действия и перемещение по территории, сообщают время пребывания на придомовой территории транспортного средства гостя. Пребывание транспортного средства гостя на придомовой территории после 21-00 часа запрещено.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2.7. На придомовую территорию беспрепятственно пропускаются: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90" w:before="0" w:after="0"/>
        <w:ind w:left="113" w:right="0" w:hanging="0"/>
        <w:rPr/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Доставка (сотрудник охраны записывает номер авто, номер квартиры, время въезда, время выезда)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90" w:before="0" w:after="0"/>
        <w:ind w:left="113" w:right="0" w:hanging="0"/>
        <w:rPr/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Такси под вызов (сотрудник охраны записывает номер авто, время въезда, время выезда)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90" w:before="0" w:after="0"/>
        <w:ind w:left="113" w:right="0" w:hanging="0"/>
        <w:rPr/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Автомобили экстренных служб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90" w:before="0" w:after="0"/>
        <w:ind w:left="113" w:right="0" w:hanging="0"/>
        <w:rPr/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Гостевые автомобили по звонку от собственников квартиры (сотрудник охраны записывает номер авто, номер квартиры). Данные автомобили должны покинуть территорию дома до 21-00.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Автомобили клиентов медицинских организаций, расположенных на территории дома по звонку из медицинской организации: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автомобили с нетрудоспособными лицами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автомобили с детьми до 7 лет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автомобили с беременными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="0" w:after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инвалиды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  <w:b/>
          <w:bCs/>
          <w:color w:val="FF4000"/>
          <w:sz w:val="36"/>
          <w:szCs w:val="36"/>
        </w:rPr>
        <w:t>В случае конфликтных ситуаций сотрудник ЧОП обязан вызвать наряд полиции или группу быстрого реагирования.</w:t>
      </w:r>
      <w:r>
        <w:br w:type="page"/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3.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  <w:t>СТОЯНКА АВТОТРАНСПОРТА НА ПРИДОМОВОЙ ТЕРРИТОРИИ.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3.1. Парковки на придомовой территории предназначены для использования собственниками жилых и нежилых помещений в МКД, нанимателями/арендаторами, а также членами семьи собственника (нанимателя/арендатора) и производятся при наличии свободных мест в порядке очередности.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3.2. Количество транспортных средств, одновременно размещенных на придомовой территории, не должно превышать количество парковочных мест, ограниченных разделительными линиями.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3.3. Всем без исключения настоятельно рекомендуется придерживаться размеченной схемы проезда и парковки, рационально используя отведенное для этих целей пространство.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 На придомовой территории категорически ЗАПРЕЩАЕТСЯ: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3.4.1. Парковка личных транспортных средств на площадках, выделенных для специальной и пожарной техники.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3.4.2. Стоянка незарегистрированного в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УК и ЧОП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 автотранспорта.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3.4.3. Стоянка грузовых автомобилей с разрешенной максимальной массой более 3,5 тонн. Въезд на придомовую территорию грузовых автомобилей с разрешенной максимальной массой более 3,5 тонн возможен только для загрузки или разгрузки.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3.4.4. Стоянка домиков на колесах, лодок, коммерческих автомобилей, прицепов.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3.4.5. Складирование и хранение ветхих или неисправных транспортных средств.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3.4.6. Парковка, перекрывающая пешеходные дорожки или проезды. При парковке машин у входа в подъезд жилого дома необходимо оставлять возможность беспрепятственного прохода и проезда детских колясок, инвалидных колясок в подъезд.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3.4.7. Производить мойку автомашин и иных транспортных средств, слив бензина и масел, регулировать сигналы, тормоза и двигатели, производить ремонтные и шиномонтажные работы (за исключением работ, вызванных чрезвычайными обстоятельствами).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3.4.8. Наезжать на бордюрные камни, газоны и пешеходные дорожки.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3.4.9. Перекрывать пути вывоза мусорных контейнеров.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3.4.10. Перекрывать проезд другим автомобилям, существенно ограничивая возможность их маневра для парковки и выезда.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3.4.11. Перекрывать пути въезда и выезда с придомовой территории.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3.4.12. Пользоваться сигналом автомобиля.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3.4.13. Двигаться по придомовой территории со скоростью более 5 км/час.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3.4.14. Оставлять автотранспорт с работающим двигателем более 5 минут.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  <w:t>4. РЕГЛАМЕНТ ВЫДАЧИ ПРОПУСКА УСТАНОВЛЕННОГО ОБРАЗЦА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4.1.Количество выданных пропусков ограничивается двумя пропусками на одно жилое помещение.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4.2. Передача пропуска установленного образца третьим лицам, влечет за собой изъятие этого пропуска без возможности восстановления.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4.3. Для получения пропуска установленного образца необходимо собственнику жилого помещения предоставить в ЧОП следующий пакет документов: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 xml:space="preserve">Заявление установленного образца. 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Согласие на обработку персональных данных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 xml:space="preserve">Копию документа подтверждающий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право владения жилым помещением (выписка из ЕГРП, свидетельство на право собственности, договор управления МКД и т.п.)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Копия СТС автотранспортного средства (с двух сторон).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Если заявление на пропуск подается на автомобиль арендатора жилого помещения, то необходимо приложить копию договора аренды со сроком окончания данного договора. В данном случае, пропуск будет выдан только на срок аренды жилого помещения и при условии сдачи пропуска на автомобиль собственника помещения. Пропуск на автомобиль собственника помещения будет выдан при условии сдачи пропуска на автомобиль арендатора. Выдача двух пропусков одновременно (на автомобиль собственника и автомобиль арендатора) не допустима.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90" w:before="0" w:after="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Если фамилия собственника квартиры не совпадает с собственником автотранспорта, необходимо указать связь между собственником автотранспорта и собственником жилого помещения (например, степень родства)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4.4. Пропуск для въезда на придомовую территорию выдается только на автотранспорт ПРОЖИВАЮЩИХ в МКД.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4.5. В случае получения противоречивой или не полной информации для выдачи пропуска, представители ЧОП в праве обратиться за уточнением к «членам совета дома» или УК.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4.6. В случае установления фактов предоставления ложной информации представителям ЧОП, для выдачи пропуска на автотранспортное средство, в выдаче пропуска будет отказано.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4.7. В том случае если пропуск был выдан и был установлен факт предоставления ложной информации представителям ЧОП, для выдачи пропуска на автотранспортное средство, УК или «члены совета дома» составляют акт в произвольной форме и пропуск подлежит изъятию, без права восстановления.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 xml:space="preserve">4.8.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В случае если установлен факт проживания собственника автомобиля по другому адресу, не соответствующему данным, отправленным в ЧОП, пропуск изымается без возможности востановления.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  <w:t>5. ЗАКЛЮЧИТЕЛЬНЫЕ ПОЛОЖЕНИЯ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5.1. Во всем, что не отражено в тексте настоящего Порядка, собственники помещений в МКД руководствуются действующим законодательством РФ.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5.2. Изменения и дополнения настоящего Порядка утверждаются на общем собрании собственников МКД.</w:t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spacing w:lineRule="atLeast" w:line="390" w:before="0" w:after="0"/>
        <w:ind w:left="113" w:right="0" w:hanging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FF4000"/>
          <w:sz w:val="24"/>
          <w:szCs w:val="24"/>
          <w:lang w:eastAsia="ru-RU"/>
        </w:rPr>
        <w:t>Выполнения данных правил обязательны для всех, без исключения, и согласованы с руководством ЧОП, Управляющей Компанией и Советом Дома.</w:t>
      </w:r>
    </w:p>
    <w:p>
      <w:pPr>
        <w:pStyle w:val="Normal"/>
        <w:spacing w:before="0" w:after="160"/>
        <w:ind w:left="113" w:right="0" w:hanging="0"/>
        <w:rPr>
          <w:rFonts w:ascii="Arial" w:hAnsi="Arial" w:cs="Times New Roman"/>
        </w:rPr>
      </w:pPr>
      <w:r>
        <w:rPr/>
      </w:r>
    </w:p>
    <w:sectPr>
      <w:type w:val="nextPage"/>
      <w:pgSz w:w="11906" w:h="16838"/>
      <w:pgMar w:left="1392" w:right="842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6954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LibreOffice/7.1.4.2$Windows_x86 LibreOffice_project/a529a4fab45b75fefc5b6226684193eb000654f6</Application>
  <AppVersion>15.0000</AppVersion>
  <Pages>7</Pages>
  <Words>1229</Words>
  <Characters>8629</Characters>
  <CharactersWithSpaces>9776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2022-02-04T07:53:00Z</dcterms:created>
  <dc:creator>NKSTATUS</dc:creator>
  <dc:description/>
  <dc:language>ru-RU</dc:language>
  <cp:lastModifiedBy/>
  <dcterms:modified xsi:type="dcterms:W3CDTF">2022-03-11T12:26:26Z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